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26" w:rsidRPr="00822126" w:rsidRDefault="00822126" w:rsidP="00822126">
      <w:pPr>
        <w:suppressAutoHyphens/>
        <w:autoSpaceDN w:val="0"/>
        <w:spacing w:after="0" w:line="240" w:lineRule="auto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 xml:space="preserve">                  </w:t>
      </w:r>
      <w:r w:rsidRPr="00822126">
        <w:rPr>
          <w:rFonts w:ascii="Tempora LGC Uni" w:eastAsia="WenQuanYi Micro Hei" w:hAnsi="Tempora LGC Uni" w:cs="Lohit Devanagari"/>
          <w:kern w:val="3"/>
          <w:sz w:val="40"/>
          <w:szCs w:val="40"/>
          <w:lang w:eastAsia="zh-CN" w:bidi="hi-IN"/>
        </w:rPr>
        <w:t xml:space="preserve">     </w:t>
      </w:r>
      <w:r w:rsidRPr="00822126">
        <w:rPr>
          <w:rFonts w:ascii="Tempora LGC Uni" w:eastAsia="WenQuanYi Micro Hei" w:hAnsi="Tempora LGC Uni" w:cs="Lohit Devanagari"/>
          <w:b/>
          <w:bCs/>
          <w:kern w:val="3"/>
          <w:sz w:val="40"/>
          <w:szCs w:val="40"/>
          <w:lang w:eastAsia="zh-CN" w:bidi="hi-IN"/>
        </w:rPr>
        <w:t xml:space="preserve">   Памятка для родителей</w:t>
      </w:r>
    </w:p>
    <w:p w:rsidR="00822126" w:rsidRPr="00822126" w:rsidRDefault="00822126" w:rsidP="00822126">
      <w:pPr>
        <w:suppressAutoHyphens/>
        <w:autoSpaceDN w:val="0"/>
        <w:spacing w:after="0" w:line="240" w:lineRule="auto"/>
        <w:rPr>
          <w:rFonts w:ascii="Tempora LGC Uni" w:eastAsia="WenQuanYi Micro Hei" w:hAnsi="Tempora LGC Uni" w:cs="Lohit Devanagari"/>
          <w:kern w:val="3"/>
          <w:sz w:val="40"/>
          <w:szCs w:val="40"/>
          <w:lang w:eastAsia="zh-CN" w:bidi="hi-IN"/>
        </w:rPr>
      </w:pPr>
    </w:p>
    <w:p w:rsidR="00822126" w:rsidRPr="00822126" w:rsidRDefault="00822126" w:rsidP="00822126">
      <w:pPr>
        <w:suppressAutoHyphens/>
        <w:autoSpaceDN w:val="0"/>
        <w:spacing w:after="0" w:line="240" w:lineRule="auto"/>
        <w:rPr>
          <w:rFonts w:ascii="Tempora LGC Uni" w:eastAsia="WenQuanYi Micro Hei" w:hAnsi="Tempora LGC Uni" w:cs="Lohit Devanagari"/>
          <w:kern w:val="3"/>
          <w:sz w:val="40"/>
          <w:szCs w:val="40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40"/>
          <w:szCs w:val="40"/>
          <w:lang w:eastAsia="zh-CN" w:bidi="hi-IN"/>
        </w:rPr>
        <w:t>«Что необходимо знать о своем ребенке»</w:t>
      </w:r>
    </w:p>
    <w:p w:rsidR="00822126" w:rsidRPr="00822126" w:rsidRDefault="00822126" w:rsidP="00822126">
      <w:pPr>
        <w:suppressAutoHyphens/>
        <w:autoSpaceDN w:val="0"/>
        <w:spacing w:after="0" w:line="240" w:lineRule="auto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</w:p>
    <w:p w:rsidR="00822126" w:rsidRPr="00822126" w:rsidRDefault="00822126" w:rsidP="00822126">
      <w:pPr>
        <w:suppressAutoHyphens/>
        <w:autoSpaceDN w:val="0"/>
        <w:spacing w:after="0" w:line="240" w:lineRule="auto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1. Состояние здоровья и физическое развитие ребенка.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2. Формирование двигательных навыков.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3. Умеет ли ребенок правильно ориентироваться и наблюдать?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4. Развито ли у ребенка воображение?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5. Умеет ли ребенок концентрировать свое внимание?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6. Хорошая ли память у ребенка?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7. Умеет ли ребенок выражать свои мысли?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8. Как развивается мышление ребенка?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9. Чем интересуется ребенок?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10. Как проходит эмоциональное развитие ребенка?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11. Как складываются отношения ребенка с окружающими его людьми?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12. Отношение ребенка к материальным ценностям.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13. Любит ли ребенок животных?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14. Отношение ребенка к самому себе.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15. Активен ли ребенок?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16. Каковы духовные потребности ребенка?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kern w:val="3"/>
          <w:sz w:val="28"/>
          <w:szCs w:val="28"/>
          <w:lang w:eastAsia="zh-CN" w:bidi="hi-IN"/>
        </w:rPr>
        <w:t>17. Формирование личности.</w:t>
      </w:r>
    </w:p>
    <w:p w:rsidR="00822126" w:rsidRPr="00822126" w:rsidRDefault="00822126" w:rsidP="00822126">
      <w:pPr>
        <w:keepNext/>
        <w:suppressAutoHyphens/>
        <w:autoSpaceDN w:val="0"/>
        <w:spacing w:before="140" w:after="120" w:line="240" w:lineRule="auto"/>
        <w:outlineLvl w:val="2"/>
        <w:rPr>
          <w:rFonts w:ascii="Tempora LGC Uni" w:eastAsia="WenQuanYi Micro Hei" w:hAnsi="Tempora LGC Uni" w:cs="Times New Roman"/>
          <w:b/>
          <w:bCs/>
          <w:kern w:val="3"/>
          <w:sz w:val="28"/>
          <w:szCs w:val="28"/>
          <w:lang w:eastAsia="zh-CN" w:bidi="hi-IN"/>
        </w:rPr>
      </w:pPr>
    </w:p>
    <w:p w:rsidR="00822126" w:rsidRPr="00822126" w:rsidRDefault="00822126" w:rsidP="00822126">
      <w:pPr>
        <w:suppressAutoHyphens/>
        <w:autoSpaceDN w:val="0"/>
        <w:spacing w:after="140"/>
        <w:rPr>
          <w:rFonts w:ascii="Tempora LGC Uni" w:eastAsia="WenQuanYi Micro Hei" w:hAnsi="Tempora LGC Uni" w:cs="Lohit Devanagari"/>
          <w:kern w:val="3"/>
          <w:sz w:val="24"/>
          <w:szCs w:val="24"/>
          <w:lang w:eastAsia="zh-CN" w:bidi="hi-IN"/>
        </w:rPr>
      </w:pPr>
    </w:p>
    <w:p w:rsidR="00822126" w:rsidRPr="00822126" w:rsidRDefault="00822126" w:rsidP="00822126">
      <w:pPr>
        <w:suppressAutoHyphens/>
        <w:autoSpaceDN w:val="0"/>
        <w:spacing w:after="140"/>
        <w:rPr>
          <w:rFonts w:ascii="Tempora LGC Uni" w:eastAsia="WenQuanYi Micro Hei" w:hAnsi="Tempora LGC Uni" w:cs="Lohit Devanagari"/>
          <w:kern w:val="3"/>
          <w:sz w:val="24"/>
          <w:szCs w:val="24"/>
          <w:lang w:eastAsia="zh-CN" w:bidi="hi-IN"/>
        </w:rPr>
      </w:pPr>
    </w:p>
    <w:p w:rsidR="00822126" w:rsidRPr="00822126" w:rsidRDefault="00822126" w:rsidP="00822126">
      <w:pPr>
        <w:suppressAutoHyphens/>
        <w:autoSpaceDN w:val="0"/>
        <w:spacing w:after="140"/>
        <w:rPr>
          <w:rFonts w:ascii="Tempora LGC Uni" w:eastAsia="WenQuanYi Micro Hei" w:hAnsi="Tempora LGC Uni" w:cs="Lohit Devanagari"/>
          <w:kern w:val="3"/>
          <w:sz w:val="24"/>
          <w:szCs w:val="24"/>
          <w:lang w:eastAsia="zh-CN" w:bidi="hi-IN"/>
        </w:rPr>
      </w:pPr>
    </w:p>
    <w:p w:rsidR="00822126" w:rsidRPr="00822126" w:rsidRDefault="00822126" w:rsidP="00822126">
      <w:pPr>
        <w:suppressAutoHyphens/>
        <w:autoSpaceDN w:val="0"/>
        <w:spacing w:after="140"/>
        <w:rPr>
          <w:rFonts w:ascii="Tempora LGC Uni" w:eastAsia="WenQuanYi Micro Hei" w:hAnsi="Tempora LGC Uni" w:cs="Lohit Devanagari"/>
          <w:kern w:val="3"/>
          <w:sz w:val="24"/>
          <w:szCs w:val="24"/>
          <w:lang w:eastAsia="zh-CN" w:bidi="hi-IN"/>
        </w:rPr>
      </w:pPr>
    </w:p>
    <w:p w:rsidR="00822126" w:rsidRPr="00822126" w:rsidRDefault="00822126" w:rsidP="00822126">
      <w:pPr>
        <w:suppressAutoHyphens/>
        <w:autoSpaceDN w:val="0"/>
        <w:spacing w:after="140"/>
        <w:rPr>
          <w:rFonts w:ascii="Tempora LGC Uni" w:eastAsia="WenQuanYi Micro Hei" w:hAnsi="Tempora LGC Uni" w:cs="Lohit Devanagari"/>
          <w:kern w:val="3"/>
          <w:sz w:val="24"/>
          <w:szCs w:val="24"/>
          <w:lang w:eastAsia="zh-CN" w:bidi="hi-IN"/>
        </w:rPr>
      </w:pPr>
    </w:p>
    <w:p w:rsidR="00822126" w:rsidRPr="00822126" w:rsidRDefault="00822126" w:rsidP="00822126">
      <w:pPr>
        <w:suppressAutoHyphens/>
        <w:autoSpaceDN w:val="0"/>
        <w:spacing w:after="140"/>
        <w:rPr>
          <w:rFonts w:ascii="Tempora LGC Uni" w:eastAsia="WenQuanYi Micro Hei" w:hAnsi="Tempora LGC Uni" w:cs="Lohit Devanagari"/>
          <w:kern w:val="3"/>
          <w:sz w:val="24"/>
          <w:szCs w:val="24"/>
          <w:lang w:eastAsia="zh-CN" w:bidi="hi-IN"/>
        </w:rPr>
      </w:pPr>
    </w:p>
    <w:p w:rsidR="00822126" w:rsidRPr="00822126" w:rsidRDefault="00822126" w:rsidP="00822126">
      <w:pPr>
        <w:keepNext/>
        <w:suppressAutoHyphens/>
        <w:autoSpaceDN w:val="0"/>
        <w:spacing w:before="140" w:after="120" w:line="240" w:lineRule="auto"/>
        <w:outlineLvl w:val="2"/>
        <w:rPr>
          <w:rFonts w:ascii="Tempora LGC Uni" w:eastAsia="WenQuanYi Micro Hei" w:hAnsi="Tempora LGC Uni" w:cs="Times New Roman"/>
          <w:b/>
          <w:bCs/>
          <w:kern w:val="3"/>
          <w:sz w:val="28"/>
          <w:szCs w:val="28"/>
          <w:lang w:eastAsia="zh-CN" w:bidi="hi-IN"/>
        </w:rPr>
      </w:pPr>
      <w:r w:rsidRPr="00822126">
        <w:rPr>
          <w:rFonts w:ascii="Tempora LGC Uni" w:eastAsia="WenQuanYi Micro Hei" w:hAnsi="Tempora LGC Uni" w:cs="Times New Roman"/>
          <w:color w:val="000000"/>
          <w:kern w:val="3"/>
          <w:sz w:val="28"/>
          <w:szCs w:val="28"/>
          <w:lang w:eastAsia="zh-CN" w:bidi="hi-IN"/>
        </w:rPr>
        <w:lastRenderedPageBreak/>
        <w:t xml:space="preserve">                                П</w:t>
      </w:r>
      <w:r w:rsidRPr="00822126">
        <w:rPr>
          <w:rFonts w:ascii="Tempora LGC Uni" w:eastAsia="WenQuanYi Micro Hei" w:hAnsi="Tempora LGC Uni" w:cs="Times New Roman"/>
          <w:b/>
          <w:bCs/>
          <w:color w:val="000000"/>
          <w:kern w:val="3"/>
          <w:sz w:val="28"/>
          <w:szCs w:val="28"/>
          <w:lang w:eastAsia="zh-CN" w:bidi="hi-IN"/>
        </w:rPr>
        <w:t>равила для родителей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1. Приводите ребенка в детский сад: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• до 8.30;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• в чистой, опрятной и удобной одежде и обуви, с необходимым комплектом сменного белья, с аккуратно причесанными волосами и коротко подстриженными ногтями;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 xml:space="preserve">• </w:t>
      </w:r>
      <w:proofErr w:type="gramStart"/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здоровым</w:t>
      </w:r>
      <w:proofErr w:type="gramEnd"/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 xml:space="preserve"> (обо всех случаях недомогания ребенка извещайте воспитателя).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2. Выявленные при утреннем фильтре больные и дети с подозрением на заболевание в детский сад не принимаются.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 xml:space="preserve">3. Информируйте администрацию детского сада </w:t>
      </w:r>
      <w:proofErr w:type="gramStart"/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об отсутствии ребенка в связи с болезнью в течение первых двух часов в день</w:t>
      </w:r>
      <w:proofErr w:type="gramEnd"/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 xml:space="preserve"> заболевания.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4. После перенесенного заболевания, а также отсутствия в детском саду более трех дней представьте старшей медицинской сестре справку о состоянии здоровья ребенка от участкового врача-педиатра.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5. Лично передавайте и забирайте ребенка у воспитателя. Напишите заявление на имя заведующего ДОУ, если право забирать ребенка передоверяете родственникам или детям старше 16 лет.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6. 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заведующему ДОУ.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7. Вносите плату за содержание ребенка в ДОУ не позднее 15-го числа каждого месяца. Своевременно представляйте документы, подтверждающие льготы по оплате за содержание ребенка в детском саду.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8. Соблюдайте этические нормы в общении с детьми и сотрудниками детского сада.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Не рекомендуется: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• приносить в детский сад ценные вещи и игрушки.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Запрещается: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• приходить в детский сад в нетрезвом виде;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color w:val="000000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color w:val="000000"/>
          <w:kern w:val="3"/>
          <w:sz w:val="28"/>
          <w:szCs w:val="28"/>
          <w:lang w:eastAsia="zh-CN" w:bidi="hi-IN"/>
        </w:rPr>
        <w:t>• курить на территории детского сада;</w:t>
      </w:r>
    </w:p>
    <w:p w:rsidR="00822126" w:rsidRPr="00822126" w:rsidRDefault="00822126" w:rsidP="00822126">
      <w:pPr>
        <w:suppressAutoHyphens/>
        <w:autoSpaceDN w:val="0"/>
        <w:spacing w:after="140"/>
        <w:ind w:firstLine="300"/>
        <w:rPr>
          <w:rFonts w:ascii="Tempora LGC Uni" w:eastAsia="WenQuanYi Micro Hei" w:hAnsi="Tempora LGC Uni" w:cs="Lohit Devanagari"/>
          <w:kern w:val="3"/>
          <w:sz w:val="24"/>
          <w:szCs w:val="24"/>
          <w:lang w:eastAsia="zh-CN" w:bidi="hi-IN"/>
        </w:rPr>
      </w:pPr>
      <w:r w:rsidRPr="00822126">
        <w:rPr>
          <w:rFonts w:ascii="Tempora LGC Uni" w:eastAsia="WenQuanYi Micro Hei" w:hAnsi="Tempora LGC Uni" w:cs="Lohit Devanagari"/>
          <w:b/>
          <w:bCs/>
          <w:color w:val="000000"/>
          <w:kern w:val="3"/>
          <w:sz w:val="28"/>
          <w:szCs w:val="28"/>
          <w:lang w:eastAsia="zh-CN" w:bidi="hi-IN"/>
        </w:rPr>
        <w:t>• приводить животных.</w:t>
      </w:r>
    </w:p>
    <w:p w:rsidR="00822126" w:rsidRPr="00822126" w:rsidRDefault="00822126" w:rsidP="00822126">
      <w:pPr>
        <w:suppressAutoHyphens/>
        <w:autoSpaceDN w:val="0"/>
        <w:spacing w:after="0" w:line="240" w:lineRule="auto"/>
        <w:rPr>
          <w:rFonts w:ascii="Tempora LGC Uni" w:eastAsia="WenQuanYi Micro Hei" w:hAnsi="Tempora LGC Uni" w:cs="Lohit Devanagari"/>
          <w:kern w:val="3"/>
          <w:sz w:val="24"/>
          <w:szCs w:val="24"/>
          <w:lang w:eastAsia="zh-CN" w:bidi="hi-IN"/>
        </w:rPr>
      </w:pPr>
    </w:p>
    <w:p w:rsidR="00B5569B" w:rsidRDefault="00B5569B">
      <w:bookmarkStart w:id="0" w:name="_GoBack"/>
      <w:bookmarkEnd w:id="0"/>
    </w:p>
    <w:sectPr w:rsidR="00B5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4B"/>
    <w:rsid w:val="00822126"/>
    <w:rsid w:val="00B5569B"/>
    <w:rsid w:val="00FA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2024-01-13T17:17:00Z</dcterms:created>
  <dcterms:modified xsi:type="dcterms:W3CDTF">2024-01-13T17:18:00Z</dcterms:modified>
</cp:coreProperties>
</file>